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F1" w:rsidRPr="004B11F1" w:rsidRDefault="004B11F1" w:rsidP="004B11F1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НОВОКУЗНЕЦКИЙ ГОРОДСКОЙ СОВЕТ НАРОДНЫХ ДЕПУТАТОВ</w:t>
      </w:r>
    </w:p>
    <w:p w:rsidR="004B11F1" w:rsidRPr="004B11F1" w:rsidRDefault="004B11F1" w:rsidP="004B11F1">
      <w:pPr>
        <w:pStyle w:val="ConsPlusTitle"/>
        <w:jc w:val="center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РЕШЕНИЕ</w:t>
      </w:r>
    </w:p>
    <w:p w:rsidR="004B11F1" w:rsidRPr="004B11F1" w:rsidRDefault="004B11F1" w:rsidP="004B11F1">
      <w:pPr>
        <w:pStyle w:val="ConsPlusTitle"/>
        <w:jc w:val="center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от 8 июля 2009 г. N 29</w:t>
      </w:r>
    </w:p>
    <w:p w:rsidR="004B11F1" w:rsidRPr="004B11F1" w:rsidRDefault="004B11F1" w:rsidP="004B11F1">
      <w:pPr>
        <w:pStyle w:val="ConsPlusTitle"/>
        <w:jc w:val="center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ОБ УТВЕРЖДЕНИИ ПОЛОЖЕНИЯ ОБ УПРАВЛЕНИИ ПО ТРАНСПОРТУ И СВЯЗИ</w:t>
      </w:r>
    </w:p>
    <w:p w:rsidR="004B11F1" w:rsidRPr="004B11F1" w:rsidRDefault="004B11F1" w:rsidP="004B11F1">
      <w:pPr>
        <w:pStyle w:val="ConsPlusTitle"/>
        <w:jc w:val="center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АДМИНИСТРАЦИИ ГОРОДА НОВОКУЗНЕЦКА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Принято</w:t>
      </w: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городским Советом народных депутатов</w:t>
      </w: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30 июня 2009 года</w:t>
      </w:r>
    </w:p>
    <w:p w:rsidR="004B11F1" w:rsidRPr="004B11F1" w:rsidRDefault="004B11F1" w:rsidP="004B11F1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B11F1" w:rsidRPr="004B11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F1" w:rsidRPr="004B11F1" w:rsidRDefault="004B11F1" w:rsidP="004B11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F1" w:rsidRPr="004B11F1" w:rsidRDefault="004B11F1" w:rsidP="004B11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11F1" w:rsidRPr="004B11F1" w:rsidRDefault="004B11F1" w:rsidP="004B11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11F1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4B11F1" w:rsidRPr="004B11F1" w:rsidRDefault="004B11F1" w:rsidP="004B11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11F1">
              <w:rPr>
                <w:rFonts w:ascii="Times New Roman" w:hAnsi="Times New Roman" w:cs="Times New Roman"/>
              </w:rPr>
              <w:t>(в ред. Решений Новокузнецкого городского Совета народных депутатов</w:t>
            </w:r>
            <w:proofErr w:type="gramEnd"/>
          </w:p>
          <w:p w:rsidR="004B11F1" w:rsidRPr="004B11F1" w:rsidRDefault="004B11F1" w:rsidP="004B11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11F1">
              <w:rPr>
                <w:rFonts w:ascii="Times New Roman" w:hAnsi="Times New Roman" w:cs="Times New Roman"/>
              </w:rPr>
              <w:t xml:space="preserve">от 28.03.2012 </w:t>
            </w:r>
            <w:hyperlink r:id="rId4">
              <w:r w:rsidRPr="004B11F1">
                <w:rPr>
                  <w:rFonts w:ascii="Times New Roman" w:hAnsi="Times New Roman" w:cs="Times New Roman"/>
                </w:rPr>
                <w:t>N 3/51</w:t>
              </w:r>
            </w:hyperlink>
            <w:r w:rsidRPr="004B11F1">
              <w:rPr>
                <w:rFonts w:ascii="Times New Roman" w:hAnsi="Times New Roman" w:cs="Times New Roman"/>
              </w:rPr>
              <w:t xml:space="preserve">, от 27.11.2013 </w:t>
            </w:r>
            <w:hyperlink r:id="rId5">
              <w:r w:rsidRPr="004B11F1">
                <w:rPr>
                  <w:rFonts w:ascii="Times New Roman" w:hAnsi="Times New Roman" w:cs="Times New Roman"/>
                </w:rPr>
                <w:t>N 15/170</w:t>
              </w:r>
            </w:hyperlink>
            <w:r w:rsidRPr="004B11F1">
              <w:rPr>
                <w:rFonts w:ascii="Times New Roman" w:hAnsi="Times New Roman" w:cs="Times New Roman"/>
              </w:rPr>
              <w:t xml:space="preserve">, от 29.06.2016 </w:t>
            </w:r>
            <w:hyperlink r:id="rId6">
              <w:r w:rsidRPr="004B11F1">
                <w:rPr>
                  <w:rFonts w:ascii="Times New Roman" w:hAnsi="Times New Roman" w:cs="Times New Roman"/>
                </w:rPr>
                <w:t>N 8/104</w:t>
              </w:r>
            </w:hyperlink>
            <w:r w:rsidRPr="004B11F1">
              <w:rPr>
                <w:rFonts w:ascii="Times New Roman" w:hAnsi="Times New Roman" w:cs="Times New Roman"/>
              </w:rPr>
              <w:t>,</w:t>
            </w:r>
          </w:p>
          <w:p w:rsidR="004B11F1" w:rsidRPr="004B11F1" w:rsidRDefault="004B11F1" w:rsidP="004B11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11F1">
              <w:rPr>
                <w:rFonts w:ascii="Times New Roman" w:hAnsi="Times New Roman" w:cs="Times New Roman"/>
              </w:rPr>
              <w:t xml:space="preserve">от 21.02.2017 </w:t>
            </w:r>
            <w:hyperlink r:id="rId7">
              <w:r w:rsidRPr="004B11F1">
                <w:rPr>
                  <w:rFonts w:ascii="Times New Roman" w:hAnsi="Times New Roman" w:cs="Times New Roman"/>
                </w:rPr>
                <w:t>N 2/12</w:t>
              </w:r>
            </w:hyperlink>
            <w:r w:rsidRPr="004B11F1">
              <w:rPr>
                <w:rFonts w:ascii="Times New Roman" w:hAnsi="Times New Roman" w:cs="Times New Roman"/>
              </w:rPr>
              <w:t xml:space="preserve">, от 26.06.2018 </w:t>
            </w:r>
            <w:hyperlink r:id="rId8">
              <w:r w:rsidRPr="004B11F1">
                <w:rPr>
                  <w:rFonts w:ascii="Times New Roman" w:hAnsi="Times New Roman" w:cs="Times New Roman"/>
                </w:rPr>
                <w:t>N 9/84</w:t>
              </w:r>
            </w:hyperlink>
            <w:r w:rsidRPr="004B11F1">
              <w:rPr>
                <w:rFonts w:ascii="Times New Roman" w:hAnsi="Times New Roman" w:cs="Times New Roman"/>
              </w:rPr>
              <w:t xml:space="preserve">, от 14.09.2021 </w:t>
            </w:r>
            <w:hyperlink r:id="rId9">
              <w:r w:rsidRPr="004B11F1">
                <w:rPr>
                  <w:rFonts w:ascii="Times New Roman" w:hAnsi="Times New Roman" w:cs="Times New Roman"/>
                </w:rPr>
                <w:t>N 9/93</w:t>
              </w:r>
            </w:hyperlink>
            <w:r w:rsidRPr="004B11F1">
              <w:rPr>
                <w:rFonts w:ascii="Times New Roman" w:hAnsi="Times New Roman" w:cs="Times New Roman"/>
              </w:rPr>
              <w:t>,</w:t>
            </w:r>
          </w:p>
          <w:p w:rsidR="004B11F1" w:rsidRPr="004B11F1" w:rsidRDefault="004B11F1" w:rsidP="004B11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11F1">
              <w:rPr>
                <w:rFonts w:ascii="Times New Roman" w:hAnsi="Times New Roman" w:cs="Times New Roman"/>
              </w:rPr>
              <w:t xml:space="preserve">от 05.09.2023 </w:t>
            </w:r>
            <w:hyperlink r:id="rId10">
              <w:r w:rsidRPr="004B11F1">
                <w:rPr>
                  <w:rFonts w:ascii="Times New Roman" w:hAnsi="Times New Roman" w:cs="Times New Roman"/>
                </w:rPr>
                <w:t>N 8/71</w:t>
              </w:r>
            </w:hyperlink>
            <w:r w:rsidRPr="004B11F1">
              <w:rPr>
                <w:rFonts w:ascii="Times New Roman" w:hAnsi="Times New Roman" w:cs="Times New Roman"/>
              </w:rPr>
              <w:t xml:space="preserve">, от 17.02.2026 </w:t>
            </w:r>
            <w:hyperlink r:id="rId11">
              <w:r w:rsidRPr="004B11F1">
                <w:rPr>
                  <w:rFonts w:ascii="Times New Roman" w:hAnsi="Times New Roman" w:cs="Times New Roman"/>
                </w:rPr>
                <w:t>N 1/9</w:t>
              </w:r>
            </w:hyperlink>
            <w:r w:rsidRPr="004B1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F1" w:rsidRPr="004B11F1" w:rsidRDefault="004B11F1" w:rsidP="004B11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В соответствии со </w:t>
      </w:r>
      <w:hyperlink r:id="rId12">
        <w:r w:rsidRPr="004B11F1">
          <w:rPr>
            <w:rFonts w:ascii="Times New Roman" w:hAnsi="Times New Roman" w:cs="Times New Roman"/>
          </w:rPr>
          <w:t>статьями 13</w:t>
        </w:r>
      </w:hyperlink>
      <w:r w:rsidRPr="004B11F1">
        <w:rPr>
          <w:rFonts w:ascii="Times New Roman" w:hAnsi="Times New Roman" w:cs="Times New Roman"/>
        </w:rPr>
        <w:t xml:space="preserve">, </w:t>
      </w:r>
      <w:hyperlink r:id="rId13">
        <w:r w:rsidRPr="004B11F1">
          <w:rPr>
            <w:rFonts w:ascii="Times New Roman" w:hAnsi="Times New Roman" w:cs="Times New Roman"/>
          </w:rPr>
          <w:t>22</w:t>
        </w:r>
      </w:hyperlink>
      <w:r w:rsidRPr="004B11F1">
        <w:rPr>
          <w:rFonts w:ascii="Times New Roman" w:hAnsi="Times New Roman" w:cs="Times New Roman"/>
        </w:rPr>
        <w:t xml:space="preserve"> Федерального закона от 20.03.2025 N 33-ФЗ "Об общих принципах организации местного самоуправления в единой системе публичной власти", руководствуясь </w:t>
      </w:r>
      <w:hyperlink r:id="rId14">
        <w:r w:rsidRPr="004B11F1">
          <w:rPr>
            <w:rFonts w:ascii="Times New Roman" w:hAnsi="Times New Roman" w:cs="Times New Roman"/>
          </w:rPr>
          <w:t>статьями 28</w:t>
        </w:r>
      </w:hyperlink>
      <w:r w:rsidRPr="004B11F1">
        <w:rPr>
          <w:rFonts w:ascii="Times New Roman" w:hAnsi="Times New Roman" w:cs="Times New Roman"/>
        </w:rPr>
        <w:t xml:space="preserve">, </w:t>
      </w:r>
      <w:hyperlink r:id="rId15">
        <w:r w:rsidRPr="004B11F1">
          <w:rPr>
            <w:rFonts w:ascii="Times New Roman" w:hAnsi="Times New Roman" w:cs="Times New Roman"/>
          </w:rPr>
          <w:t>32</w:t>
        </w:r>
      </w:hyperlink>
      <w:r w:rsidRPr="004B11F1">
        <w:rPr>
          <w:rFonts w:ascii="Times New Roman" w:hAnsi="Times New Roman" w:cs="Times New Roman"/>
        </w:rPr>
        <w:t xml:space="preserve">, </w:t>
      </w:r>
      <w:hyperlink r:id="rId16">
        <w:r w:rsidRPr="004B11F1">
          <w:rPr>
            <w:rFonts w:ascii="Times New Roman" w:hAnsi="Times New Roman" w:cs="Times New Roman"/>
          </w:rPr>
          <w:t>33</w:t>
        </w:r>
      </w:hyperlink>
      <w:r w:rsidRPr="004B11F1">
        <w:rPr>
          <w:rFonts w:ascii="Times New Roman" w:hAnsi="Times New Roman" w:cs="Times New Roman"/>
        </w:rPr>
        <w:t xml:space="preserve"> и </w:t>
      </w:r>
      <w:hyperlink r:id="rId17">
        <w:r w:rsidRPr="004B11F1">
          <w:rPr>
            <w:rFonts w:ascii="Times New Roman" w:hAnsi="Times New Roman" w:cs="Times New Roman"/>
          </w:rPr>
          <w:t>44</w:t>
        </w:r>
      </w:hyperlink>
      <w:r w:rsidRPr="004B11F1">
        <w:rPr>
          <w:rFonts w:ascii="Times New Roman" w:hAnsi="Times New Roman" w:cs="Times New Roman"/>
        </w:rPr>
        <w:t xml:space="preserve"> Устава Новокузнецкого городского округа, Новокузнецкий городской Совет народных депутатов решил: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1. Утвердить </w:t>
      </w:r>
      <w:hyperlink w:anchor="P37">
        <w:r w:rsidRPr="004B11F1">
          <w:rPr>
            <w:rFonts w:ascii="Times New Roman" w:hAnsi="Times New Roman" w:cs="Times New Roman"/>
          </w:rPr>
          <w:t>Положение</w:t>
        </w:r>
      </w:hyperlink>
      <w:r w:rsidRPr="004B11F1">
        <w:rPr>
          <w:rFonts w:ascii="Times New Roman" w:hAnsi="Times New Roman" w:cs="Times New Roman"/>
        </w:rPr>
        <w:t xml:space="preserve"> об Управлении по транспорту и связи Администрации города Новокузнецка согласно приложению к настоящему Решению.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2. Признать утратившим силу Решение Новокузнецкого городского Совета народных депутатов от 25.05.2006 N 22 "Об утверждении Положения об Управлении по транспорту и связи Администрации города Новокузнецка".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3. Настоящее Решение вступает в силу со дня его подписания Главой города Новокузнецка.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4. </w:t>
      </w:r>
      <w:proofErr w:type="gramStart"/>
      <w:r w:rsidRPr="004B11F1">
        <w:rPr>
          <w:rFonts w:ascii="Times New Roman" w:hAnsi="Times New Roman" w:cs="Times New Roman"/>
        </w:rPr>
        <w:t>Контроль за</w:t>
      </w:r>
      <w:proofErr w:type="gramEnd"/>
      <w:r w:rsidRPr="004B11F1">
        <w:rPr>
          <w:rFonts w:ascii="Times New Roman" w:hAnsi="Times New Roman" w:cs="Times New Roman"/>
        </w:rPr>
        <w:t xml:space="preserve">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городского хозяйства, ЖКХ и транспорта.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Глава</w:t>
      </w: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города Новокузнецка</w:t>
      </w: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С.Д.МАРТИН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Приложение</w:t>
      </w: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к Решению </w:t>
      </w:r>
      <w:proofErr w:type="gramStart"/>
      <w:r w:rsidRPr="004B11F1">
        <w:rPr>
          <w:rFonts w:ascii="Times New Roman" w:hAnsi="Times New Roman" w:cs="Times New Roman"/>
        </w:rPr>
        <w:t>Новокузнецкого</w:t>
      </w:r>
      <w:proofErr w:type="gramEnd"/>
      <w:r w:rsidRPr="004B11F1">
        <w:rPr>
          <w:rFonts w:ascii="Times New Roman" w:hAnsi="Times New Roman" w:cs="Times New Roman"/>
        </w:rPr>
        <w:t xml:space="preserve"> городского</w:t>
      </w: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Совета народных депутатов</w:t>
      </w: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от 08.07.2009 N 29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rPr>
          <w:rFonts w:ascii="Times New Roman" w:hAnsi="Times New Roman" w:cs="Times New Roman"/>
        </w:rPr>
      </w:pPr>
      <w:bookmarkStart w:id="0" w:name="P37"/>
      <w:bookmarkEnd w:id="0"/>
      <w:r w:rsidRPr="004B11F1">
        <w:rPr>
          <w:rFonts w:ascii="Times New Roman" w:hAnsi="Times New Roman" w:cs="Times New Roman"/>
        </w:rPr>
        <w:t>ПОЛОЖЕНИЕ</w:t>
      </w:r>
    </w:p>
    <w:p w:rsidR="004B11F1" w:rsidRPr="004B11F1" w:rsidRDefault="004B11F1" w:rsidP="004B11F1">
      <w:pPr>
        <w:pStyle w:val="ConsPlusTitle"/>
        <w:jc w:val="center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ОБ УПРАВЛЕНИИ ПО ТРАНСПОРТУ И СВЯЗИ АДМИНИСТРАЦИИ ГОРОДА</w:t>
      </w:r>
    </w:p>
    <w:p w:rsidR="004B11F1" w:rsidRPr="004B11F1" w:rsidRDefault="004B11F1" w:rsidP="004B11F1">
      <w:pPr>
        <w:pStyle w:val="ConsPlusTitle"/>
        <w:jc w:val="center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НОВОКУЗНЕЦКА</w:t>
      </w:r>
    </w:p>
    <w:p w:rsidR="004B11F1" w:rsidRPr="004B11F1" w:rsidRDefault="004B11F1" w:rsidP="004B11F1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B11F1" w:rsidRPr="004B11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F1" w:rsidRPr="004B11F1" w:rsidRDefault="004B11F1" w:rsidP="004B11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F1" w:rsidRPr="004B11F1" w:rsidRDefault="004B11F1" w:rsidP="004B11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11F1" w:rsidRPr="004B11F1" w:rsidRDefault="004B11F1" w:rsidP="004B11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11F1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4B11F1" w:rsidRPr="004B11F1" w:rsidRDefault="004B11F1" w:rsidP="004B11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11F1">
              <w:rPr>
                <w:rFonts w:ascii="Times New Roman" w:hAnsi="Times New Roman" w:cs="Times New Roman"/>
              </w:rPr>
              <w:t>(в ред. Решений Новокузнецкого городского Совета народных депутатов</w:t>
            </w:r>
            <w:proofErr w:type="gramEnd"/>
          </w:p>
          <w:p w:rsidR="004B11F1" w:rsidRPr="004B11F1" w:rsidRDefault="004B11F1" w:rsidP="004B11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11F1">
              <w:rPr>
                <w:rFonts w:ascii="Times New Roman" w:hAnsi="Times New Roman" w:cs="Times New Roman"/>
              </w:rPr>
              <w:t xml:space="preserve">от 28.03.2012 </w:t>
            </w:r>
            <w:hyperlink r:id="rId18">
              <w:r w:rsidRPr="004B11F1">
                <w:rPr>
                  <w:rFonts w:ascii="Times New Roman" w:hAnsi="Times New Roman" w:cs="Times New Roman"/>
                </w:rPr>
                <w:t>N 3/51</w:t>
              </w:r>
            </w:hyperlink>
            <w:r w:rsidRPr="004B11F1">
              <w:rPr>
                <w:rFonts w:ascii="Times New Roman" w:hAnsi="Times New Roman" w:cs="Times New Roman"/>
              </w:rPr>
              <w:t xml:space="preserve">, от 27.11.2013 </w:t>
            </w:r>
            <w:hyperlink r:id="rId19">
              <w:r w:rsidRPr="004B11F1">
                <w:rPr>
                  <w:rFonts w:ascii="Times New Roman" w:hAnsi="Times New Roman" w:cs="Times New Roman"/>
                </w:rPr>
                <w:t>N 15/170</w:t>
              </w:r>
            </w:hyperlink>
            <w:r w:rsidRPr="004B11F1">
              <w:rPr>
                <w:rFonts w:ascii="Times New Roman" w:hAnsi="Times New Roman" w:cs="Times New Roman"/>
              </w:rPr>
              <w:t xml:space="preserve">, от 29.06.2016 </w:t>
            </w:r>
            <w:hyperlink r:id="rId20">
              <w:r w:rsidRPr="004B11F1">
                <w:rPr>
                  <w:rFonts w:ascii="Times New Roman" w:hAnsi="Times New Roman" w:cs="Times New Roman"/>
                </w:rPr>
                <w:t>N 8/104</w:t>
              </w:r>
            </w:hyperlink>
            <w:r w:rsidRPr="004B11F1">
              <w:rPr>
                <w:rFonts w:ascii="Times New Roman" w:hAnsi="Times New Roman" w:cs="Times New Roman"/>
              </w:rPr>
              <w:t>,</w:t>
            </w:r>
          </w:p>
          <w:p w:rsidR="004B11F1" w:rsidRPr="004B11F1" w:rsidRDefault="004B11F1" w:rsidP="004B11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11F1">
              <w:rPr>
                <w:rFonts w:ascii="Times New Roman" w:hAnsi="Times New Roman" w:cs="Times New Roman"/>
              </w:rPr>
              <w:t xml:space="preserve">от 21.02.2017 </w:t>
            </w:r>
            <w:hyperlink r:id="rId21">
              <w:r w:rsidRPr="004B11F1">
                <w:rPr>
                  <w:rFonts w:ascii="Times New Roman" w:hAnsi="Times New Roman" w:cs="Times New Roman"/>
                </w:rPr>
                <w:t>N 2/12</w:t>
              </w:r>
            </w:hyperlink>
            <w:r w:rsidRPr="004B11F1">
              <w:rPr>
                <w:rFonts w:ascii="Times New Roman" w:hAnsi="Times New Roman" w:cs="Times New Roman"/>
              </w:rPr>
              <w:t xml:space="preserve">, от 26.06.2018 </w:t>
            </w:r>
            <w:hyperlink r:id="rId22">
              <w:r w:rsidRPr="004B11F1">
                <w:rPr>
                  <w:rFonts w:ascii="Times New Roman" w:hAnsi="Times New Roman" w:cs="Times New Roman"/>
                </w:rPr>
                <w:t>N 9/84</w:t>
              </w:r>
            </w:hyperlink>
            <w:r w:rsidRPr="004B11F1">
              <w:rPr>
                <w:rFonts w:ascii="Times New Roman" w:hAnsi="Times New Roman" w:cs="Times New Roman"/>
              </w:rPr>
              <w:t xml:space="preserve">, от 14.09.2021 </w:t>
            </w:r>
            <w:hyperlink r:id="rId23">
              <w:r w:rsidRPr="004B11F1">
                <w:rPr>
                  <w:rFonts w:ascii="Times New Roman" w:hAnsi="Times New Roman" w:cs="Times New Roman"/>
                </w:rPr>
                <w:t>N 9/93</w:t>
              </w:r>
            </w:hyperlink>
            <w:r w:rsidRPr="004B11F1">
              <w:rPr>
                <w:rFonts w:ascii="Times New Roman" w:hAnsi="Times New Roman" w:cs="Times New Roman"/>
              </w:rPr>
              <w:t>,</w:t>
            </w:r>
          </w:p>
          <w:p w:rsidR="004B11F1" w:rsidRPr="004B11F1" w:rsidRDefault="004B11F1" w:rsidP="004B11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11F1">
              <w:rPr>
                <w:rFonts w:ascii="Times New Roman" w:hAnsi="Times New Roman" w:cs="Times New Roman"/>
              </w:rPr>
              <w:t xml:space="preserve">от 05.09.2023 </w:t>
            </w:r>
            <w:hyperlink r:id="rId24">
              <w:r w:rsidRPr="004B11F1">
                <w:rPr>
                  <w:rFonts w:ascii="Times New Roman" w:hAnsi="Times New Roman" w:cs="Times New Roman"/>
                </w:rPr>
                <w:t>N 8/71</w:t>
              </w:r>
            </w:hyperlink>
            <w:r w:rsidRPr="004B11F1">
              <w:rPr>
                <w:rFonts w:ascii="Times New Roman" w:hAnsi="Times New Roman" w:cs="Times New Roman"/>
              </w:rPr>
              <w:t xml:space="preserve">, от 17.02.2026 </w:t>
            </w:r>
            <w:hyperlink r:id="rId25">
              <w:r w:rsidRPr="004B11F1">
                <w:rPr>
                  <w:rFonts w:ascii="Times New Roman" w:hAnsi="Times New Roman" w:cs="Times New Roman"/>
                </w:rPr>
                <w:t>N 1/9</w:t>
              </w:r>
            </w:hyperlink>
            <w:r w:rsidRPr="004B1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F1" w:rsidRPr="004B11F1" w:rsidRDefault="004B11F1" w:rsidP="004B11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lastRenderedPageBreak/>
        <w:t>1. Общие положения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1.1. Управление по транспорту и связи администрации города Новокузнецка (далее - Управление) входит в структуру администрации города Новокузнецка и является ее отраслевым органом. Управление осуществляет исполнительные, распорядительные и контрольные функции в сфере создания условий для предоставления транспортных услуг населению и организации транспортного обслуживания населения в границах Новокузнецкого городского округа (далее - городской округ).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Сокращенное наименование Управления - Управление по транспорту и связи.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1.2. </w:t>
      </w:r>
      <w:proofErr w:type="gramStart"/>
      <w:r w:rsidRPr="004B11F1">
        <w:rPr>
          <w:rFonts w:ascii="Times New Roman" w:hAnsi="Times New Roman" w:cs="Times New Roman"/>
        </w:rPr>
        <w:t xml:space="preserve">Управление в своей деятельности руководствуется </w:t>
      </w:r>
      <w:hyperlink r:id="rId26">
        <w:r w:rsidRPr="004B11F1">
          <w:rPr>
            <w:rFonts w:ascii="Times New Roman" w:hAnsi="Times New Roman" w:cs="Times New Roman"/>
          </w:rPr>
          <w:t>Конституцией</w:t>
        </w:r>
      </w:hyperlink>
      <w:r w:rsidRPr="004B11F1">
        <w:rPr>
          <w:rFonts w:ascii="Times New Roman" w:hAnsi="Times New Roman" w:cs="Times New Roman"/>
        </w:rPr>
        <w:t xml:space="preserve"> Российской Федерации, Федеральным </w:t>
      </w:r>
      <w:hyperlink r:id="rId27">
        <w:r w:rsidRPr="004B11F1">
          <w:rPr>
            <w:rFonts w:ascii="Times New Roman" w:hAnsi="Times New Roman" w:cs="Times New Roman"/>
          </w:rPr>
          <w:t>законом</w:t>
        </w:r>
      </w:hyperlink>
      <w:r w:rsidRPr="004B11F1">
        <w:rPr>
          <w:rFonts w:ascii="Times New Roman" w:hAnsi="Times New Roman" w:cs="Times New Roman"/>
        </w:rPr>
        <w:t xml:space="preserve"> от 20.03.2025 N 33-ФЗ "Об общих принципах организации местного самоуправления в единой системе публичной власти", Федеральным </w:t>
      </w:r>
      <w:hyperlink r:id="rId28">
        <w:r w:rsidRPr="004B11F1">
          <w:rPr>
            <w:rFonts w:ascii="Times New Roman" w:hAnsi="Times New Roman" w:cs="Times New Roman"/>
          </w:rPr>
          <w:t>законом</w:t>
        </w:r>
      </w:hyperlink>
      <w:r w:rsidRPr="004B11F1">
        <w:rPr>
          <w:rFonts w:ascii="Times New Roman" w:hAnsi="Times New Roman" w:cs="Times New Roman"/>
        </w:rPr>
        <w:t xml:space="preserve">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иными федеральными</w:t>
      </w:r>
      <w:proofErr w:type="gramEnd"/>
      <w:r w:rsidRPr="004B11F1">
        <w:rPr>
          <w:rFonts w:ascii="Times New Roman" w:hAnsi="Times New Roman" w:cs="Times New Roman"/>
        </w:rPr>
        <w:t xml:space="preserve"> законами, нормативными правовыми актами органов государственной власти Российской Федерации, законами и нормативными правовыми актами Кемеровской области - Кузбасса, </w:t>
      </w:r>
      <w:hyperlink r:id="rId29">
        <w:r w:rsidRPr="004B11F1">
          <w:rPr>
            <w:rFonts w:ascii="Times New Roman" w:hAnsi="Times New Roman" w:cs="Times New Roman"/>
          </w:rPr>
          <w:t>Уставом</w:t>
        </w:r>
      </w:hyperlink>
      <w:r w:rsidRPr="004B11F1">
        <w:rPr>
          <w:rFonts w:ascii="Times New Roman" w:hAnsi="Times New Roman" w:cs="Times New Roman"/>
        </w:rPr>
        <w:t xml:space="preserve"> Новокузнецкого городского округа, иными муниципальными правовыми актами городского округа и настоящим Положением.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1.3. При выполнении возложенных на Управление задач и решении вопросов, входящих в его компетенцию, Управление взаимодействует со всеми функциональными, отраслевыми и территориальными органами администрации города Новокузнецка, органами местного самоуправления городского округа, органами государственной власти, предприятиями, учреждениями, организациями, общественными объединениями граждан.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1.4. Деятельность Управления координирует первый заместитель Главы города.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1.5. Управление наделено правами юридического лица,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Управление имеет бюджетную смету, лицевые счета, печать с изображением герба Новокузнецкого городского округа, иные печати, штампы и бланки со своим наименованием, необходимые для осуществления его деятельности. Управление имеет обособленное имущество, находящееся в муниципальной собственности городского округа и закрепленное за Управлением либо предоставленное ему в установленном порядке.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Управление может от своего имени приобретать и осуществлять гражданские права и </w:t>
      </w:r>
      <w:proofErr w:type="gramStart"/>
      <w:r w:rsidRPr="004B11F1">
        <w:rPr>
          <w:rFonts w:ascii="Times New Roman" w:hAnsi="Times New Roman" w:cs="Times New Roman"/>
        </w:rPr>
        <w:t>нести гражданские обязанности</w:t>
      </w:r>
      <w:proofErr w:type="gramEnd"/>
      <w:r w:rsidRPr="004B11F1">
        <w:rPr>
          <w:rFonts w:ascii="Times New Roman" w:hAnsi="Times New Roman" w:cs="Times New Roman"/>
        </w:rPr>
        <w:t>, быть истцом и ответчиком в суде.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1.6. Юридический адрес Управления: 654080, Кемеровская область - Кузбасс, Новокузнецкий городской округ, город Новокузнецк, Центральный район, улица Кирова, дом 71.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Место нахождения Управления: 654005, Кемеровская область - Кузбасс, Новокузнецкий городской округ, город Новокузнецк, Центральный район, проспе</w:t>
      </w:r>
      <w:proofErr w:type="gramStart"/>
      <w:r w:rsidRPr="004B11F1">
        <w:rPr>
          <w:rFonts w:ascii="Times New Roman" w:hAnsi="Times New Roman" w:cs="Times New Roman"/>
        </w:rPr>
        <w:t>кт Стр</w:t>
      </w:r>
      <w:proofErr w:type="gramEnd"/>
      <w:r w:rsidRPr="004B11F1">
        <w:rPr>
          <w:rFonts w:ascii="Times New Roman" w:hAnsi="Times New Roman" w:cs="Times New Roman"/>
        </w:rPr>
        <w:t>оителей, дом 55.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2. Основные задачи Управления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2.1. Основными задачами Управления являются: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1) создание условий для предоставления транспортных услуг населению и организация транспортного обслуживания населения в границах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2) определение условий и порядка деятельности, обеспечение устойчивого функционирования, а также </w:t>
      </w:r>
      <w:proofErr w:type="gramStart"/>
      <w:r w:rsidRPr="004B11F1">
        <w:rPr>
          <w:rFonts w:ascii="Times New Roman" w:hAnsi="Times New Roman" w:cs="Times New Roman"/>
        </w:rPr>
        <w:t>контроль за</w:t>
      </w:r>
      <w:proofErr w:type="gramEnd"/>
      <w:r w:rsidRPr="004B11F1">
        <w:rPr>
          <w:rFonts w:ascii="Times New Roman" w:hAnsi="Times New Roman" w:cs="Times New Roman"/>
        </w:rPr>
        <w:t xml:space="preserve"> деятельностью муниципальных предприятий и учреждений городского округа, подведомственных Управлению;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3) координация участия транспортных организаций и организаций связи независимо от форм собственности и организационно-правовых форм в комплексном социально-экономическом развитии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4) участие в разработке концепций и программ развития транспортного комплекса и систем связи на территории городского округа с учетом потребностей городского хозяйства и интересов населения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5) координация в пределах своей компетенции деятельности в области связи с целью повышения уровня телефонизации, развития телекоммуникаций и систем связи на территории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lastRenderedPageBreak/>
        <w:t>6) подготовка и участие в разработке проектов муниципальных правовых актов городского округа по вопросам развития транспортной сети и систем связи городского округа, а также иным вопросам, входящим в компетенцию Управления;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7) поддержка и содействие развитию предпринимательства в сфере пассажирских перевозок и в области связи на территории городского округа.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3. Функции Управления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3.1. В соответствии с возложенными задачами Управление осуществляет следующие функции: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1) выполняет полномочия муниципального заказчика при осуществлении закупок и заключении муниципальных контрактов на выполнение работ, связанных с осуществлением регулярных перевозок по регулируемым тарифам, работ по строительству, капитальному ремонту, ремонту и содержанию объектов транспортной инфраструктуры, находящихся в муниципальной собственности городского округа и учитываемых на балансе Управления, за исключением капитального ремонта, ремонта и </w:t>
      </w:r>
      <w:proofErr w:type="gramStart"/>
      <w:r w:rsidRPr="004B11F1">
        <w:rPr>
          <w:rFonts w:ascii="Times New Roman" w:hAnsi="Times New Roman" w:cs="Times New Roman"/>
        </w:rPr>
        <w:t>содержания</w:t>
      </w:r>
      <w:proofErr w:type="gramEnd"/>
      <w:r w:rsidRPr="004B11F1">
        <w:rPr>
          <w:rFonts w:ascii="Times New Roman" w:hAnsi="Times New Roman" w:cs="Times New Roman"/>
        </w:rPr>
        <w:t xml:space="preserve"> автомобильных дорог, объектов жилищно-коммунального хозяйства, а также на оказание услуг связи для муниципальных нужд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2) в отношении регулярных перевозок по регулируемым тарифам: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- заключает муниципальные контракты в порядке, установленном Федеральным </w:t>
      </w:r>
      <w:hyperlink r:id="rId30">
        <w:r w:rsidRPr="004B11F1">
          <w:rPr>
            <w:rFonts w:ascii="Times New Roman" w:hAnsi="Times New Roman" w:cs="Times New Roman"/>
          </w:rPr>
          <w:t>законом</w:t>
        </w:r>
      </w:hyperlink>
      <w:r w:rsidRPr="004B11F1">
        <w:rPr>
          <w:rFonts w:ascii="Times New Roman" w:hAnsi="Times New Roman" w:cs="Times New Roman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организует оформление, переоформление, выдачу карт маршрута регулярных перевозок на срок действия муниципального контракта;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3) в отношении регулярных перевозок по нерегулируемым тарифам: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проводит открытый конкурс на право осуществления перевозок по муниципальным (межмуниципальным) маршрутам регулярных перевозок;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организует оформление, переоформление, выдачу, прекращение действия свидетельств об осуществлении перевозок по муниципальным (межмуниципальным) маршрутам регулярных перевозок;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организует оформление, переоформление, выдачу карт маршрута регулярных перевозок по муниципальным (межмуниципальным) маршрутам регулярных перевозок;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ведет реестр выданных свидетельств об осуществлении перевозок по муниципальным (межмуниципальным) маршрутам регулярных перевозок;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осуществляет иные полномочия в сфере организации регулярных перевозок;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4) представляет интересы городского округа в федеральных органах исполнительной власти, органах государственной власти Кемеровской области - Кузбасса по вопросам, входящим в компетенцию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5) согласовывает тарифы на услуги (работы), оказываемые (выполняемые) муниципальными предприятиями и учреждениями городского округа в области транспорта и связи;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B11F1">
        <w:rPr>
          <w:rFonts w:ascii="Times New Roman" w:hAnsi="Times New Roman" w:cs="Times New Roman"/>
        </w:rPr>
        <w:t>6) осуществляет бюджетные полномочия главного распорядителя (распорядителя) средств бюджета городского округа, а также главного администратора (администратора) доходов бюджета городского округа в сфере предоставления транспортных услуг и услуг связи населению, в том числе полномочия по предоставлению бюджетных субсидий с целью возмещения затрат юридическим лицам и индивидуальным предпринимателям, осуществляющим пассажирские перевозки по муниципальным маршрутам регулярных перевозок в границах городского округа и (или</w:t>
      </w:r>
      <w:proofErr w:type="gramEnd"/>
      <w:r w:rsidRPr="004B11F1">
        <w:rPr>
          <w:rFonts w:ascii="Times New Roman" w:hAnsi="Times New Roman" w:cs="Times New Roman"/>
        </w:rPr>
        <w:t>) по межмуниципальным маршрутам регулярных перевозок в пригородном сообщении, осуществляемых с территории городского округа по регулируемым тарифам (далее - транспортные организации), а также с целью возмещения транспортным организациям недополученных доходов, связанных с предоставлением мер социальной поддержки отдельным категориям граждан в весенне-осенний период;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7) осуществляет анализ и прогнозирование состояния обеспечения населения и организаций на территории городского округа транспортными услугами и услугами связи, а также мониторинг, анализ и прогнозирование организации и развития телекоммуникационного рынка;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B11F1">
        <w:rPr>
          <w:rFonts w:ascii="Times New Roman" w:hAnsi="Times New Roman" w:cs="Times New Roman"/>
        </w:rPr>
        <w:t xml:space="preserve">8) участвует в разработке и исполнении мероприятий программы комплексного развития транспортной инфраструктуры городского округа и муниципальных программ городского округа, направленных на создание условий для наиболее полного удовлетворения потребности населения </w:t>
      </w:r>
      <w:r w:rsidRPr="004B11F1">
        <w:rPr>
          <w:rFonts w:ascii="Times New Roman" w:hAnsi="Times New Roman" w:cs="Times New Roman"/>
        </w:rPr>
        <w:lastRenderedPageBreak/>
        <w:t>городского округа в пассажирских перевозках и услугах связи, а также осуществляет реализацию мер по развитию парка экологически чистого пассажирского транспорта на территории городского округа и по снижению вредного воздействия автотранспорта на</w:t>
      </w:r>
      <w:proofErr w:type="gramEnd"/>
      <w:r w:rsidRPr="004B11F1">
        <w:rPr>
          <w:rFonts w:ascii="Times New Roman" w:hAnsi="Times New Roman" w:cs="Times New Roman"/>
        </w:rPr>
        <w:t xml:space="preserve"> окружающую среду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9) в пределах своих полномочий принимает участие в обеспечении первичных мер пожарной безопасности, в планировании, организации и осуществлении мероприятий по гражданской обороне, защите населения и территории городского округа от чрезвычайных ситуаций природного и техногенного характера, в предупреждении и ликвидации последствий чрезвычайных ситуаций в границах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10) принимает участие в передаче подвижного состава, находящегося в муниципальной собственности городского округа, предприятиям, учреждениям и организациям, в том числе на условиях лизинга и аренды;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11) выполняет от имени городского округа функции и полномочия учредителя в отношении подведомственных муниципальных учреждений городского округа в порядке, определенном настоящим Положением и иными муниципальными нормативными правовыми актами городского округа, в части: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утверждения устава муниципального учреждения городского округа, вносимых в него изменений и дополнений;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назначения руководителя муниципального учреждения городского округа и досрочного прекращения его полномочий, а также заключения и прекращения трудового договора с ним, если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B11F1">
        <w:rPr>
          <w:rFonts w:ascii="Times New Roman" w:hAnsi="Times New Roman" w:cs="Times New Roman"/>
        </w:rPr>
        <w:t>- формирования и утверждения муниципального задания на оказание муниципальных услуг (выполнение работ) юридическим и физическим лицам (далее - муниципальное задание) в соответствии с предусмотренными уставом муниципального учреждения городского округа основными видами деятельности и контроля за его исполнением;</w:t>
      </w:r>
      <w:proofErr w:type="gramEnd"/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осуществления финансового обеспечения выполнения муниципального задания;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- осуществления </w:t>
      </w:r>
      <w:proofErr w:type="gramStart"/>
      <w:r w:rsidRPr="004B11F1">
        <w:rPr>
          <w:rFonts w:ascii="Times New Roman" w:hAnsi="Times New Roman" w:cs="Times New Roman"/>
        </w:rPr>
        <w:t>контроля за</w:t>
      </w:r>
      <w:proofErr w:type="gramEnd"/>
      <w:r w:rsidRPr="004B11F1">
        <w:rPr>
          <w:rFonts w:ascii="Times New Roman" w:hAnsi="Times New Roman" w:cs="Times New Roman"/>
        </w:rPr>
        <w:t xml:space="preserve"> финансово-хозяйственной деятельностью муниципального учреждения городского округа в соответствии с действующим законодательством, а также за исполнением положений, предусмотренных его уставом, в установленном порядке;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утверждения передаточного акта или разделительного баланса при реорганизации муниципального учреждения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утверждения промежуточного и ликвидационного баланса при ликвидации муниципального учреждения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осуществления иных функций и полномочий учредителя, установленных действующим законодательством Российской Федерации;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12) осуществляет отдельные полномочия собственника имущества (учредителя) муниципальных предприятий городского округа в качестве уполномоченного органа, определенного распоряжением администрации города Новокузнецка о создании (реорганизации) муниципального предприятия городского округа, в части: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подготовки и направления Главе города Новокузнецка технико-экономического обоснования создания (реорганизации) муниципального предприятия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участия в установленном порядке в разработке и утверждении устава муниципального предприятия городского округа, вносимых в него изменений и дополнений, в том числе новой редакции устава;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- создания ликвидационной комиссии муниципального предприятия городского округа и осуществления </w:t>
      </w:r>
      <w:proofErr w:type="gramStart"/>
      <w:r w:rsidRPr="004B11F1">
        <w:rPr>
          <w:rFonts w:ascii="Times New Roman" w:hAnsi="Times New Roman" w:cs="Times New Roman"/>
        </w:rPr>
        <w:t>контроля за</w:t>
      </w:r>
      <w:proofErr w:type="gramEnd"/>
      <w:r w:rsidRPr="004B11F1">
        <w:rPr>
          <w:rFonts w:ascii="Times New Roman" w:hAnsi="Times New Roman" w:cs="Times New Roman"/>
        </w:rPr>
        <w:t xml:space="preserve"> ее деятельностью;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назначения на должность и освобождения от должности руководителя муниципального предприятия городского округа, заключения, изменения и прекращения трудового договора с ним в установленном порядке по согласованию с Главой города Новокузнецка;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утверждения бухгалтерской отчетности и отчетов муниципального предприятия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- осуществления иных прав собственника имущества муниципального предприятия, установленных законодательством Российской Федерации, муниципальными правовыми актами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13) осуществляет в установленном порядке бюджетный учет имущества муниципальной казны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lastRenderedPageBreak/>
        <w:t xml:space="preserve">14) вносит предложения об установлении, изменении и отмене муниципальных маршрутов регулярных перевозок городского округа и межмуниципальных маршрутов регулярных перевозок в пригородном сообщении. </w:t>
      </w:r>
      <w:proofErr w:type="gramStart"/>
      <w:r w:rsidRPr="004B11F1">
        <w:rPr>
          <w:rFonts w:ascii="Times New Roman" w:hAnsi="Times New Roman" w:cs="Times New Roman"/>
        </w:rPr>
        <w:t>Обеспечивает согласование с Министерством транспорта Кузбасса установления, изменения, отмены межмуниципальных маршрутов регулярных перевозок по регулируемым тарифам в пригородном сообщении;</w:t>
      </w:r>
      <w:proofErr w:type="gramEnd"/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15) обеспечивает разработку и ведение реестра муниципальных маршрутов регулярных перевозок на территории городского округа и межмуниципальных маршрутов регулярных перевозок в пригородном сообщении;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16) обеспечивает изучение пассажиропотока и пропускной способности объектов транспортной инфраструктуры, в </w:t>
      </w:r>
      <w:proofErr w:type="gramStart"/>
      <w:r w:rsidRPr="004B11F1">
        <w:rPr>
          <w:rFonts w:ascii="Times New Roman" w:hAnsi="Times New Roman" w:cs="Times New Roman"/>
        </w:rPr>
        <w:t>результате</w:t>
      </w:r>
      <w:proofErr w:type="gramEnd"/>
      <w:r w:rsidRPr="004B11F1">
        <w:rPr>
          <w:rFonts w:ascii="Times New Roman" w:hAnsi="Times New Roman" w:cs="Times New Roman"/>
        </w:rPr>
        <w:t xml:space="preserve"> которого определяет тип, класс, вместимость и максимальное количество транспортных средств, необходимых для обеспечения регулярных перевозок на каждом муниципальном (межмуниципальном) маршруте;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17) организует разработку и утверждает паспорта муниципальных (межмуниципальных) маршрутов;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18) организует составление и утверждает расписание (графики) движения транспортных средств на муниципальных (межмуниципальных) маршрутах;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19) организует информирование населения о перевозчиках, расписании (графике) движения транспортных средств, а также об установлении, изменении или отмене муниципального (межмуниципального) маршрута путем внесения в реестр муниципальных (межмуниципальных) маршрутов регулярных перевозок соответствующих сведений;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20) осуществляет выдачу перевозчикам утвержденных схем движения на муниципальных (межмуниципальных) маршрутах и расписаний (графиков) движения транспортных сре</w:t>
      </w:r>
      <w:proofErr w:type="gramStart"/>
      <w:r w:rsidRPr="004B11F1">
        <w:rPr>
          <w:rFonts w:ascii="Times New Roman" w:hAnsi="Times New Roman" w:cs="Times New Roman"/>
        </w:rPr>
        <w:t>дств в с</w:t>
      </w:r>
      <w:proofErr w:type="gramEnd"/>
      <w:r w:rsidRPr="004B11F1">
        <w:rPr>
          <w:rFonts w:ascii="Times New Roman" w:hAnsi="Times New Roman" w:cs="Times New Roman"/>
        </w:rPr>
        <w:t>оответствии с заключенным муниципальным контрактом и выданным свидетельством;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21) организовывает внедрение и обеспечивает развитие автоматизированной системы оплаты проезда и учета перевозок пассажиров и багажа на маршрутах, составляющих маршрутную сеть городского округа (далее - АСОП), совместно с оператором АСОП;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22) осуществляет муниципальный контроль на автомобильном транспорте, городском наземном электрическом транспорте и в дорожном хозяйстве в границах городского округа, в части муниципального контроля на автомобильном транспорте, городском наземном электрическом транспорте, в соответствии с положением, утвержденным Новокузнецким городским Советом народных депутатов;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23) рассматривает предложения, заявления и жалобы граждан и организаций по вопросам, входящим в компетенцию Управления;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B11F1">
        <w:rPr>
          <w:rFonts w:ascii="Times New Roman" w:hAnsi="Times New Roman" w:cs="Times New Roman"/>
        </w:rPr>
        <w:t>24) организует взаимодействие в установленном порядке с отделом Государственной инспекции безопасности дорожного движения Управления Министерства внутренних дел Российской Федерации по городу Новокузнецку, территориальным отделом государственного автодорожного надзора по Кемеровской области Межрегионального территориального управления Федеральной службы по надзору в сфере транспорта по Сибирскому федеральному округу, иными федеральными органами исполнительной власти и их территориальными органами, органами государственной власти Кемеровской области - Кузбасса и</w:t>
      </w:r>
      <w:proofErr w:type="gramEnd"/>
      <w:r w:rsidRPr="004B11F1">
        <w:rPr>
          <w:rFonts w:ascii="Times New Roman" w:hAnsi="Times New Roman" w:cs="Times New Roman"/>
        </w:rPr>
        <w:t xml:space="preserve"> органами местного самоуправления в соответствии со своей компетенцией;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25) согласовывает передачу по договорам аренды либо безвозмездного пользования, заключенным от имени городского округа, муниципального имущества городского округа (кроме недвижимого), учитываемого на балансе Управления и имущества муниципальной казны городского округа, принятого к бюджетному учету, для транспортного обслуживания населения и оказания услуг связи;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26) организует оказание транспортных услуг органам местного самоуправления Новокузнецкого городского округа и их должностным лицам в служебных целях для осуществления полномочий;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27) участвует в работе комиссии по инвентаризации муниципального имущества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28) формирует, ведет и утверждает ведомственные перечни муниципальных услуг (работ), оказываемых (выполняемых) муниципальными бюджетными (автономными) учреждениями, находящимися в ведении Управления, и размещает их на официальном сайте в информационно-телекоммуникационной сети Интернет;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29) разрабатывает проекты муниципальных правовых актов городского округа по вопросам, отнесенным к компетенции Управления;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lastRenderedPageBreak/>
        <w:t>30) составляет статистическую и бухгалтерскую отчетность;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31) организует обеспечение остановочных пунктов указателями с наименованием остановочного пункта и расписанием движения транспортных средств, установленным для остановочного пункта, в соответствии с нормативными правовыми актами Российской Федерации;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32) осуществляет иные полномочия в соответствии с законодательством Российской Федерации, Кемеровской области - Кузбасса, муниципальными правовыми актами городского округа.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4. Права и обязанности Управления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4.1. Для реализации возложенных задач и функций Управление вправе: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1) запрашивать и получать в установленном порядке от органов местного самоуправления городского округа, органов администрации города Новокузнецка, органов государственной власти, контролирующих и надзорных органов, юридических лиц всех форм собственности информацию, необходимую для осуществления деятельности Управления;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2) распоряжаться бюджетными ассигнованиями в </w:t>
      </w:r>
      <w:proofErr w:type="gramStart"/>
      <w:r w:rsidRPr="004B11F1">
        <w:rPr>
          <w:rFonts w:ascii="Times New Roman" w:hAnsi="Times New Roman" w:cs="Times New Roman"/>
        </w:rPr>
        <w:t>пределах</w:t>
      </w:r>
      <w:proofErr w:type="gramEnd"/>
      <w:r w:rsidRPr="004B11F1">
        <w:rPr>
          <w:rFonts w:ascii="Times New Roman" w:hAnsi="Times New Roman" w:cs="Times New Roman"/>
        </w:rPr>
        <w:t xml:space="preserve"> доведенных в установленном порядке лимитов бюджетных обязательств для решения вопросов местного значения и осуществления отдельных государственных полномочий в подведомственных сферах;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3) вносить на рассмотрение Главы города Новокузнецка и Новокузнецкого городского Совета народных депутатов вопросы, входящие в компетенцию Управления;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4) осуществлять подготовку предложений по эффективному и рациональному использованию муниципального городского округа.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4.2. Управление обязано: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1) обеспечить решение задач и исполнение функций, возложенных на Управление настоящим Положением;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2) осуществлять свою деятельность в соответствии с нормами действующего законодательства Российской Федерации, Кемеровской области - Кузбасса, </w:t>
      </w:r>
      <w:hyperlink r:id="rId31">
        <w:r w:rsidRPr="004B11F1">
          <w:rPr>
            <w:rFonts w:ascii="Times New Roman" w:hAnsi="Times New Roman" w:cs="Times New Roman"/>
          </w:rPr>
          <w:t>Уставом</w:t>
        </w:r>
      </w:hyperlink>
      <w:r w:rsidRPr="004B11F1">
        <w:rPr>
          <w:rFonts w:ascii="Times New Roman" w:hAnsi="Times New Roman" w:cs="Times New Roman"/>
        </w:rPr>
        <w:t xml:space="preserve"> Новокузнецкого городского округа и иными муниципальными нормативными правовыми актами городского округа;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3) рассматривать в установленном порядке обращения граждан и юридических лиц по вопросам деятельности Управления;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4) </w:t>
      </w:r>
      <w:proofErr w:type="gramStart"/>
      <w:r w:rsidRPr="004B11F1">
        <w:rPr>
          <w:rFonts w:ascii="Times New Roman" w:hAnsi="Times New Roman" w:cs="Times New Roman"/>
        </w:rPr>
        <w:t>отчитываться о результатах</w:t>
      </w:r>
      <w:proofErr w:type="gramEnd"/>
      <w:r w:rsidRPr="004B11F1">
        <w:rPr>
          <w:rFonts w:ascii="Times New Roman" w:hAnsi="Times New Roman" w:cs="Times New Roman"/>
        </w:rPr>
        <w:t xml:space="preserve"> своей деятельности в установленном порядке.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5. Структура и руководство Управлением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5.1. Структура и штатное расписание Управления утверждаются распоряжением администрации города Новокузнецка.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5.2. В структуру Управления входят: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1) аппарат Управления;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2) финансово-экономический отдел;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3) юридический отдел;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4) отдел бухгалтерского учета и отчетности.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5.3. Работники аппарата Управления и его отделов являются муниципальными служащими, на них в полном объеме распространяется законодательство о муниципальной службе.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5.4. Руководство Управлением осуществляет начальник, назначаемый на должность и освобождаемый от должности Главой города Новокузнецка в соответствии с действующим законодательством Российской Федерации.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5.5. Начальник Управления: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1) осуществляет руководство деятельностью Управления в соответствии с настоящим Положением на принципах единоначалия;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2) действует без доверенности и представляет интересы Управления в органах государственной власти, органах местного самоуправления, предприятиях, учреждениях и организациях;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3) заключает гражданско-правовые и трудовые договоры, выдает доверенности;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4) пользуется правом распоряжения денежными средствами Управления в соответствии с бюджетной сметой;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5) в пределах своей компетенции дает указания, обязательные для всех работников </w:t>
      </w:r>
      <w:r w:rsidRPr="004B11F1">
        <w:rPr>
          <w:rFonts w:ascii="Times New Roman" w:hAnsi="Times New Roman" w:cs="Times New Roman"/>
        </w:rPr>
        <w:lastRenderedPageBreak/>
        <w:t>Управления, муниципальных предприятий и учреждений, подведомственных Управлению;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6) издает приказы и распоряжения в пределах своей компетенции;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7) распоряжается в соответствии с действующим законодательством Российской Федерации имуществом, закрепленным за Управлением;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8) формирует и вносит Главе города Новокузнецка предложения, касающиеся структуры и штатного расписания Управления;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9) назначает на должность и освобождает от должности работников Управления, утверждает их должностные инструкции и осуществляет </w:t>
      </w:r>
      <w:proofErr w:type="gramStart"/>
      <w:r w:rsidRPr="004B11F1">
        <w:rPr>
          <w:rFonts w:ascii="Times New Roman" w:hAnsi="Times New Roman" w:cs="Times New Roman"/>
        </w:rPr>
        <w:t>контроль за</w:t>
      </w:r>
      <w:proofErr w:type="gramEnd"/>
      <w:r w:rsidRPr="004B11F1">
        <w:rPr>
          <w:rFonts w:ascii="Times New Roman" w:hAnsi="Times New Roman" w:cs="Times New Roman"/>
        </w:rPr>
        <w:t xml:space="preserve"> исполнением ими возложенных на них должностных обязанностей;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10) производит поощрение работников Управления и налагает на них дисциплинарные взыскания в соответствии с действующим законодательством Российской Федерации;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11) ведет прием граждан, рассматривает предложения, заявления и жалобы граждан и организаций, принимает по ним меры в пределах своих полномочий;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12) принимает меры по предотвращению и урегулированию конфликта интересов и противодействию коррупции в соответствии с действующим законодательством Российской Федерации.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5.6. В отсутствие начальника Управления его должностные обязанности выполняет заместитель начальника Управления.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6. Имущество и финансовое обеспечение деятельности</w:t>
      </w:r>
    </w:p>
    <w:p w:rsidR="004B11F1" w:rsidRPr="004B11F1" w:rsidRDefault="004B11F1" w:rsidP="004B11F1">
      <w:pPr>
        <w:pStyle w:val="ConsPlusTitle"/>
        <w:jc w:val="center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Управления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6.1. Управление обладает обособленным имуществом, находящимся в муниципальной собственности городского округа и закрепленным за ним на праве оперативного управления, для осуществления возложенных на Управление функций.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6.2. Финансирование расходов на содержание Управления осуществляется за счет собственных доходов бюджета городского округа в соответствии с бюджетной сметой.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6.3. Управление самостоятельно расходует средства, поступившие на его счета в пределах бюджетной сметы, на выполнение своих функций, на содержание аппарата, отделов и служб Управления, а также на повышение квалификации, улучшение условий труда, обеспечение деятельности Управления и материальное стимулирование работников Управления.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7. Ликвидация и реорганизация Управления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 xml:space="preserve">7.1. Решения о реорганизации и ликвидации Управления принимаются Новокузнецким городским Советом народных депутатов по представлению Главы города Новокузнецка в соответствии с действующим законодательством Российской Федерации и </w:t>
      </w:r>
      <w:hyperlink r:id="rId32">
        <w:r w:rsidRPr="004B11F1">
          <w:rPr>
            <w:rFonts w:ascii="Times New Roman" w:hAnsi="Times New Roman" w:cs="Times New Roman"/>
          </w:rPr>
          <w:t>Уставом</w:t>
        </w:r>
      </w:hyperlink>
      <w:r w:rsidRPr="004B11F1">
        <w:rPr>
          <w:rFonts w:ascii="Times New Roman" w:hAnsi="Times New Roman" w:cs="Times New Roman"/>
        </w:rPr>
        <w:t xml:space="preserve"> Новокузнецкого городского округа.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7.2. При ликвидации и реорганизации Управления его работникам гарантируется соблюдение их прав и гарантий в соответствии с законодательством Российской Федерации.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7.3. Имущество ликвидируемого Управления после обязательных расчетов с кредиторами в соответствии с законодательством Российской Федерации передается Комитету по управлению муниципальным имуществом города Новокузнецка.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8. Внесение изменений и дополнений в настоящее Положение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8.1. Изменения и дополнения в настоящее Положение вносятся решением Новокузнецкого городского Совета народных депутатов.</w:t>
      </w:r>
    </w:p>
    <w:p w:rsidR="004B11F1" w:rsidRPr="004B11F1" w:rsidRDefault="004B11F1" w:rsidP="004B11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Председатель</w:t>
      </w: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Новокузнецкого городского Совета</w:t>
      </w:r>
    </w:p>
    <w:p w:rsidR="004B11F1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народных депутатов</w:t>
      </w:r>
    </w:p>
    <w:p w:rsidR="005524B5" w:rsidRPr="004B11F1" w:rsidRDefault="004B11F1" w:rsidP="004B11F1">
      <w:pPr>
        <w:pStyle w:val="ConsPlusNormal"/>
        <w:jc w:val="right"/>
        <w:rPr>
          <w:rFonts w:ascii="Times New Roman" w:hAnsi="Times New Roman" w:cs="Times New Roman"/>
        </w:rPr>
      </w:pPr>
      <w:r w:rsidRPr="004B11F1">
        <w:rPr>
          <w:rFonts w:ascii="Times New Roman" w:hAnsi="Times New Roman" w:cs="Times New Roman"/>
        </w:rPr>
        <w:t>В.Н.НЕФЕДОВ</w:t>
      </w:r>
    </w:p>
    <w:sectPr w:rsidR="005524B5" w:rsidRPr="004B11F1" w:rsidSect="00DE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11F1"/>
    <w:rsid w:val="0034373F"/>
    <w:rsid w:val="004B11F1"/>
    <w:rsid w:val="0091402F"/>
    <w:rsid w:val="00EB2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1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1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1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17&amp;n=46253&amp;dst=100006" TargetMode="External"/><Relationship Id="rId13" Type="http://schemas.openxmlformats.org/officeDocument/2006/relationships/hyperlink" Target="https://login.consultant.ru/link/?req=doc&amp;base=LAW&amp;n=501319&amp;dst=100275" TargetMode="External"/><Relationship Id="rId18" Type="http://schemas.openxmlformats.org/officeDocument/2006/relationships/hyperlink" Target="https://login.consultant.ru/link/?req=doc&amp;base=RLAW117&amp;n=37925&amp;dst=100012" TargetMode="External"/><Relationship Id="rId26" Type="http://schemas.openxmlformats.org/officeDocument/2006/relationships/hyperlink" Target="https://login.consultant.ru/link/?req=doc&amp;base=LAW&amp;n=287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17&amp;n=41960&amp;dst=10000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17&amp;n=41960&amp;dst=100006" TargetMode="External"/><Relationship Id="rId12" Type="http://schemas.openxmlformats.org/officeDocument/2006/relationships/hyperlink" Target="https://login.consultant.ru/link/?req=doc&amp;base=LAW&amp;n=501319&amp;dst=100104" TargetMode="External"/><Relationship Id="rId17" Type="http://schemas.openxmlformats.org/officeDocument/2006/relationships/hyperlink" Target="https://login.consultant.ru/link/?req=doc&amp;base=RLAW117&amp;n=69021&amp;dst=100531" TargetMode="External"/><Relationship Id="rId25" Type="http://schemas.openxmlformats.org/officeDocument/2006/relationships/hyperlink" Target="https://login.consultant.ru/link/?req=doc&amp;base=RLAW117&amp;n=68803&amp;dst=100008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17&amp;n=69021&amp;dst=100392" TargetMode="External"/><Relationship Id="rId20" Type="http://schemas.openxmlformats.org/officeDocument/2006/relationships/hyperlink" Target="https://login.consultant.ru/link/?req=doc&amp;base=RLAW117&amp;n=42041&amp;dst=100006" TargetMode="External"/><Relationship Id="rId29" Type="http://schemas.openxmlformats.org/officeDocument/2006/relationships/hyperlink" Target="https://login.consultant.ru/link/?req=doc&amp;base=RLAW117&amp;n=69021&amp;dst=1011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17&amp;n=42041&amp;dst=100006" TargetMode="External"/><Relationship Id="rId11" Type="http://schemas.openxmlformats.org/officeDocument/2006/relationships/hyperlink" Target="https://login.consultant.ru/link/?req=doc&amp;base=RLAW117&amp;n=68803&amp;dst=100006" TargetMode="External"/><Relationship Id="rId24" Type="http://schemas.openxmlformats.org/officeDocument/2006/relationships/hyperlink" Target="https://login.consultant.ru/link/?req=doc&amp;base=RLAW117&amp;n=61838&amp;dst=100008" TargetMode="External"/><Relationship Id="rId32" Type="http://schemas.openxmlformats.org/officeDocument/2006/relationships/hyperlink" Target="https://login.consultant.ru/link/?req=doc&amp;base=RLAW117&amp;n=69021&amp;dst=100392" TargetMode="External"/><Relationship Id="rId5" Type="http://schemas.openxmlformats.org/officeDocument/2006/relationships/hyperlink" Target="https://login.consultant.ru/link/?req=doc&amp;base=RLAW117&amp;n=32660&amp;dst=100006" TargetMode="External"/><Relationship Id="rId15" Type="http://schemas.openxmlformats.org/officeDocument/2006/relationships/hyperlink" Target="https://login.consultant.ru/link/?req=doc&amp;base=RLAW117&amp;n=69021&amp;dst=100385" TargetMode="External"/><Relationship Id="rId23" Type="http://schemas.openxmlformats.org/officeDocument/2006/relationships/hyperlink" Target="https://login.consultant.ru/link/?req=doc&amp;base=RLAW117&amp;n=55681&amp;dst=100011" TargetMode="External"/><Relationship Id="rId28" Type="http://schemas.openxmlformats.org/officeDocument/2006/relationships/hyperlink" Target="https://login.consultant.ru/link/?req=doc&amp;base=LAW&amp;n=511709" TargetMode="External"/><Relationship Id="rId10" Type="http://schemas.openxmlformats.org/officeDocument/2006/relationships/hyperlink" Target="https://login.consultant.ru/link/?req=doc&amp;base=RLAW117&amp;n=61838&amp;dst=100006" TargetMode="External"/><Relationship Id="rId19" Type="http://schemas.openxmlformats.org/officeDocument/2006/relationships/hyperlink" Target="https://login.consultant.ru/link/?req=doc&amp;base=RLAW117&amp;n=32660&amp;dst=100007" TargetMode="External"/><Relationship Id="rId31" Type="http://schemas.openxmlformats.org/officeDocument/2006/relationships/hyperlink" Target="https://login.consultant.ru/link/?req=doc&amp;base=RLAW117&amp;n=69021&amp;dst=101147" TargetMode="External"/><Relationship Id="rId4" Type="http://schemas.openxmlformats.org/officeDocument/2006/relationships/hyperlink" Target="https://login.consultant.ru/link/?req=doc&amp;base=RLAW117&amp;n=37925&amp;dst=100012" TargetMode="External"/><Relationship Id="rId9" Type="http://schemas.openxmlformats.org/officeDocument/2006/relationships/hyperlink" Target="https://login.consultant.ru/link/?req=doc&amp;base=RLAW117&amp;n=55681&amp;dst=100006" TargetMode="External"/><Relationship Id="rId14" Type="http://schemas.openxmlformats.org/officeDocument/2006/relationships/hyperlink" Target="https://login.consultant.ru/link/?req=doc&amp;base=RLAW117&amp;n=69021&amp;dst=100323" TargetMode="External"/><Relationship Id="rId22" Type="http://schemas.openxmlformats.org/officeDocument/2006/relationships/hyperlink" Target="https://login.consultant.ru/link/?req=doc&amp;base=RLAW117&amp;n=46253&amp;dst=100006" TargetMode="External"/><Relationship Id="rId27" Type="http://schemas.openxmlformats.org/officeDocument/2006/relationships/hyperlink" Target="https://login.consultant.ru/link/?req=doc&amp;base=LAW&amp;n=501480" TargetMode="External"/><Relationship Id="rId30" Type="http://schemas.openxmlformats.org/officeDocument/2006/relationships/hyperlink" Target="https://login.consultant.ru/link/?req=doc&amp;base=LAW&amp;n=495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3980</Words>
  <Characters>22689</Characters>
  <Application>Microsoft Office Word</Application>
  <DocSecurity>0</DocSecurity>
  <Lines>189</Lines>
  <Paragraphs>53</Paragraphs>
  <ScaleCrop>false</ScaleCrop>
  <Company>Microsoft</Company>
  <LinksUpToDate>false</LinksUpToDate>
  <CharactersWithSpaces>26616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utiscomp1</dc:creator>
  <cp:lastModifiedBy>utiscomp1</cp:lastModifiedBy>
  <cp:revision>1</cp:revision>
  <dcterms:created xsi:type="dcterms:W3CDTF">2026-04-24T04:13:00Z</dcterms:created>
  <dcterms:modified xsi:type="dcterms:W3CDTF">2026-04-24T04:15:00Z</dcterms:modified>
</cp:coreProperties>
</file>